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F8" w:rsidRPr="00FE7FF8" w:rsidRDefault="004917FE" w:rsidP="00FE7FF8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</w:rPr>
      </w:pPr>
      <w:r w:rsidRPr="00FE7FF8">
        <w:rPr>
          <w:b/>
          <w:color w:val="000000"/>
          <w:spacing w:val="2"/>
        </w:rPr>
        <w:t>В отечественных периодических изданиях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F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 </w:t>
      </w:r>
      <w:r w:rsidRPr="00FE7FF8">
        <w:rPr>
          <w:rFonts w:ascii="Times New Roman" w:hAnsi="Times New Roman" w:cs="Times New Roman"/>
          <w:color w:val="000000"/>
          <w:sz w:val="24"/>
          <w:szCs w:val="24"/>
        </w:rPr>
        <w:t>Сравнительно- правовой анализ уголовного законодательства отдельных зарубежных стран об охране земли</w:t>
      </w:r>
      <w:r w:rsidRPr="00FE7FF8">
        <w:rPr>
          <w:rFonts w:ascii="Times New Roman" w:hAnsi="Times New Roman" w:cs="Times New Roman"/>
          <w:sz w:val="24"/>
          <w:szCs w:val="24"/>
          <w:lang w:val="kk-KZ"/>
        </w:rPr>
        <w:t>». Научная жизнь Казахстана №6 (53) 2017 Астана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FF8">
        <w:rPr>
          <w:rFonts w:ascii="Times New Roman" w:hAnsi="Times New Roman" w:cs="Times New Roman"/>
          <w:sz w:val="24"/>
          <w:szCs w:val="24"/>
          <w:lang w:val="kk-KZ"/>
        </w:rPr>
        <w:t>2. Общий надзор являеться одним приоритетных направлений органов прокуратуры РК». Научная жизнь Казахстана №6 (53) 2017 Астана</w:t>
      </w:r>
    </w:p>
    <w:p w:rsidR="004917FE" w:rsidRPr="00FE7FF8" w:rsidRDefault="004917FE" w:rsidP="00FE7FF8">
      <w:pPr>
        <w:pStyle w:val="Pa0"/>
        <w:spacing w:after="20" w:line="240" w:lineRule="auto"/>
        <w:rPr>
          <w:color w:val="000000"/>
          <w:lang w:val="kk-KZ"/>
        </w:rPr>
      </w:pPr>
      <w:r w:rsidRPr="00FE7FF8">
        <w:rPr>
          <w:rStyle w:val="A4"/>
          <w:sz w:val="24"/>
          <w:szCs w:val="24"/>
          <w:lang w:val="kk-KZ"/>
        </w:rPr>
        <w:t>3. Қылмыстық сот өндірісінде қорғаушы жәйлі туындайтын мәселелер.</w:t>
      </w:r>
      <w:r w:rsidRPr="00FE7FF8">
        <w:rPr>
          <w:rStyle w:val="A00"/>
          <w:sz w:val="24"/>
          <w:szCs w:val="24"/>
          <w:lang w:val="kk-KZ"/>
        </w:rPr>
        <w:t>ҒЫЛЫМ = НАУКА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FF8">
        <w:rPr>
          <w:rStyle w:val="A00"/>
          <w:rFonts w:ascii="Times New Roman" w:hAnsi="Times New Roman" w:cs="Times New Roman"/>
          <w:sz w:val="24"/>
          <w:szCs w:val="24"/>
          <w:lang w:val="kk-KZ"/>
        </w:rPr>
        <w:t>Халықаралық ғылыми журнал.</w:t>
      </w:r>
      <w:r w:rsidRPr="00FE7FF8">
        <w:rPr>
          <w:rFonts w:ascii="Times New Roman" w:hAnsi="Times New Roman" w:cs="Times New Roman"/>
          <w:sz w:val="24"/>
          <w:szCs w:val="24"/>
          <w:lang w:val="kk-KZ"/>
        </w:rPr>
        <w:t xml:space="preserve"> №1 (56) 2018 Костанай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FF8">
        <w:rPr>
          <w:rFonts w:ascii="Times New Roman" w:hAnsi="Times New Roman" w:cs="Times New Roman"/>
          <w:sz w:val="24"/>
          <w:szCs w:val="24"/>
          <w:lang w:val="kk-KZ"/>
        </w:rPr>
        <w:t>4. Әкімшілік жауаптылықтың қоғамдық қатынастарды реттеудегі рөлі. Наука и жизнь Казахстана №6 (3) 2019Астана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FF8">
        <w:rPr>
          <w:rFonts w:ascii="Times New Roman" w:hAnsi="Times New Roman" w:cs="Times New Roman"/>
          <w:sz w:val="24"/>
          <w:szCs w:val="24"/>
          <w:lang w:val="kk-KZ"/>
        </w:rPr>
        <w:t>5. Правовые основы форм правления. Наука и жизнь Казахстана №6 (4) 2019Астана. 55-59 сс.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FF8">
        <w:rPr>
          <w:rFonts w:ascii="Times New Roman" w:hAnsi="Times New Roman" w:cs="Times New Roman"/>
          <w:sz w:val="24"/>
          <w:szCs w:val="24"/>
          <w:lang w:val="kk-KZ"/>
        </w:rPr>
        <w:t xml:space="preserve">6. Проблемы и перспективы противодействия легализации преступных доходов в Республике Казахстан. Международный научный журнал «Наука и жизнь Казахстана» - </w:t>
      </w:r>
      <w:r w:rsidRPr="00FE7FF8">
        <w:rPr>
          <w:rFonts w:ascii="Times New Roman" w:hAnsi="Times New Roman" w:cs="Times New Roman"/>
          <w:sz w:val="24"/>
          <w:szCs w:val="24"/>
        </w:rPr>
        <w:t xml:space="preserve">№ 1 (75) 2019 </w:t>
      </w:r>
      <w:proofErr w:type="spellStart"/>
      <w:r w:rsidRPr="00FE7FF8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FE7FF8">
        <w:rPr>
          <w:rFonts w:ascii="Times New Roman" w:hAnsi="Times New Roman" w:cs="Times New Roman"/>
          <w:sz w:val="24"/>
          <w:szCs w:val="24"/>
          <w:lang w:val="kk-KZ"/>
        </w:rPr>
        <w:t xml:space="preserve"> Астана87-101 сс.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FF8">
        <w:rPr>
          <w:rFonts w:ascii="Times New Roman" w:hAnsi="Times New Roman" w:cs="Times New Roman"/>
          <w:sz w:val="24"/>
          <w:szCs w:val="24"/>
          <w:lang w:val="kk-KZ"/>
        </w:rPr>
        <w:t>7. Қазақстандағы медияция саласындағы заңнаманы жетілдіру. Международный научный журнал «Наука и жизнь Казахстана» -</w:t>
      </w:r>
      <w:r w:rsidRPr="00FE7FF8">
        <w:rPr>
          <w:rFonts w:ascii="Times New Roman" w:hAnsi="Times New Roman" w:cs="Times New Roman"/>
          <w:sz w:val="24"/>
          <w:szCs w:val="24"/>
        </w:rPr>
        <w:t>№3/3 2020 Астана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FF8">
        <w:rPr>
          <w:rFonts w:ascii="Times New Roman" w:hAnsi="Times New Roman" w:cs="Times New Roman"/>
          <w:bCs/>
          <w:sz w:val="24"/>
          <w:szCs w:val="24"/>
          <w:lang w:val="kk-KZ"/>
        </w:rPr>
        <w:t>8. Кәмелетке толмағандардың қылмыстық жауаптылығы</w:t>
      </w:r>
      <w:r w:rsidRPr="00FE7FF8">
        <w:rPr>
          <w:rFonts w:ascii="Times New Roman" w:hAnsi="Times New Roman" w:cs="Times New Roman"/>
          <w:sz w:val="24"/>
          <w:szCs w:val="24"/>
          <w:lang w:val="kk-KZ"/>
        </w:rPr>
        <w:t xml:space="preserve"> бойынша жаза тағайындауды жетілдіру. Международный научный журнал «Наука и жизнь Казахстана» -  № 6/2,  2020 Астана</w:t>
      </w:r>
    </w:p>
    <w:p w:rsidR="004917FE" w:rsidRPr="00FE7FF8" w:rsidRDefault="004917FE" w:rsidP="00FE7FF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E7FF8">
        <w:rPr>
          <w:rFonts w:ascii="Times New Roman" w:hAnsi="Times New Roman" w:cs="Times New Roman"/>
          <w:sz w:val="24"/>
          <w:szCs w:val="24"/>
          <w:lang w:val="kk-KZ"/>
        </w:rPr>
        <w:t>9. Қазақстан спортындағы медициналық қамтамасыз ету мен допингке қарсы күресті құқықтық реттеудің өзекті мәселелері.</w:t>
      </w:r>
      <w:r w:rsidRPr="00FE7FF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Вестник КазНУ им.аль-Фараби. Серия юридическая, № 5, 2020  Алматы</w:t>
      </w:r>
    </w:p>
    <w:p w:rsidR="00524595" w:rsidRDefault="004917FE" w:rsidP="00FE7FF8">
      <w:pPr>
        <w:spacing w:line="240" w:lineRule="auto"/>
      </w:pPr>
      <w:r w:rsidRPr="00FE7FF8">
        <w:rPr>
          <w:rFonts w:ascii="Times New Roman" w:hAnsi="Times New Roman" w:cs="Times New Roman"/>
          <w:bCs/>
          <w:sz w:val="24"/>
          <w:szCs w:val="24"/>
          <w:lang w:val="kk-KZ"/>
        </w:rPr>
        <w:t>10. Қазақстан Республикасындағы тұтынушылардың құқықтарын сотта қорғаудың кейбір мәселелері</w:t>
      </w:r>
      <w:r w:rsidRPr="00FE7FF8">
        <w:rPr>
          <w:rFonts w:ascii="Times New Roman" w:hAnsi="Times New Roman" w:cs="Times New Roman"/>
          <w:sz w:val="24"/>
          <w:szCs w:val="24"/>
          <w:lang w:val="kk-KZ"/>
        </w:rPr>
        <w:t>. Международный научный журнал «Наука и жизнь Казахстана» -  № 11(143),  2020 Астан</w:t>
      </w:r>
      <w:r w:rsidRPr="00E17F33">
        <w:rPr>
          <w:sz w:val="24"/>
          <w:szCs w:val="24"/>
          <w:lang w:val="kk-KZ"/>
        </w:rPr>
        <w:t>а</w:t>
      </w:r>
    </w:p>
    <w:sectPr w:rsidR="00524595" w:rsidSect="008F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917FE"/>
    <w:rsid w:val="004917FE"/>
    <w:rsid w:val="00524595"/>
    <w:rsid w:val="008F37FC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">
    <w:name w:val="A4"/>
    <w:uiPriority w:val="99"/>
    <w:rsid w:val="004917FE"/>
    <w:rPr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4917F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4917FE"/>
    <w:rPr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49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2021-04-12T07:54:00Z</dcterms:created>
  <dcterms:modified xsi:type="dcterms:W3CDTF">2021-04-19T06:02:00Z</dcterms:modified>
</cp:coreProperties>
</file>